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XXX/376/2021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nazwy ulicy w miejscowości Zbychowo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                              (Dz.U. z 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            (Dz. U. z 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1376, 1005)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wewnętrznej, stanowiącej własność osób fizycznych,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Zbychowo,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działka nr 170/24, nadaje się nazwę: ulica Magnoliowa.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XXX/376/2021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CDFD98D1-8568-41CC-893A-E1CD2E2EE495.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CDFD98D1-8568-41CC-893A-E1CD2E2EE495.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XXX/376/2021 z dnia 25 sierpnia 2021 r.</dc:title>
  <dc:subject>w sprawie nadania nazwy ulicy w^miejscowości Zbychowo</dc:subject>
  <dc:creator>m.piekarska-klas</dc:creator>
  <cp:lastModifiedBy>m.piekarska-klas</cp:lastModifiedBy>
  <cp:revision>1</cp:revision>
  <dcterms:created xsi:type="dcterms:W3CDTF">2021-08-26T14:12:36Z</dcterms:created>
  <dcterms:modified xsi:type="dcterms:W3CDTF">2021-08-26T14:12:36Z</dcterms:modified>
  <cp:category>Akt prawny</cp:category>
</cp:coreProperties>
</file>